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F81D6" w14:textId="77777777" w:rsidR="00AD356C" w:rsidRPr="00C62B63" w:rsidRDefault="00AD356C" w:rsidP="00AD356C">
      <w:pPr>
        <w:spacing w:after="0" w:line="240" w:lineRule="auto"/>
        <w:ind w:right="-4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drawing>
          <wp:anchor distT="0" distB="0" distL="114935" distR="114935" simplePos="0" relativeHeight="251659264" behindDoc="0" locked="0" layoutInCell="1" allowOverlap="1" wp14:anchorId="16038F5F" wp14:editId="521D0F2B">
            <wp:simplePos x="0" y="0"/>
            <wp:positionH relativeFrom="column">
              <wp:posOffset>1214755</wp:posOffset>
            </wp:positionH>
            <wp:positionV relativeFrom="paragraph">
              <wp:posOffset>-74295</wp:posOffset>
            </wp:positionV>
            <wp:extent cx="504825" cy="625022"/>
            <wp:effectExtent l="0" t="0" r="0" b="381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502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E4DE2A" w14:textId="77777777" w:rsidR="00AD356C" w:rsidRPr="00C62B63" w:rsidRDefault="00AD356C" w:rsidP="00AD356C">
      <w:pPr>
        <w:tabs>
          <w:tab w:val="right" w:pos="9113"/>
        </w:tabs>
        <w:spacing w:after="0" w:line="240" w:lineRule="auto"/>
        <w:ind w:right="-4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</w:t>
      </w: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412BA88E" w14:textId="77777777" w:rsidR="00AD356C" w:rsidRPr="00C62B63" w:rsidRDefault="00AD356C" w:rsidP="00AD356C">
      <w:pPr>
        <w:spacing w:after="0" w:line="240" w:lineRule="auto"/>
        <w:ind w:right="-4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2EE2B60" w14:textId="77777777" w:rsidR="00AD356C" w:rsidRPr="00C62B63" w:rsidRDefault="00AD356C" w:rsidP="00AD356C">
      <w:pPr>
        <w:spacing w:after="0" w:line="240" w:lineRule="auto"/>
        <w:ind w:right="-4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</w:t>
      </w:r>
    </w:p>
    <w:p w14:paraId="4602C8E8" w14:textId="77777777" w:rsidR="00AD356C" w:rsidRPr="00C62B63" w:rsidRDefault="00AD356C" w:rsidP="00AD356C">
      <w:pPr>
        <w:spacing w:after="0" w:line="240" w:lineRule="auto"/>
        <w:ind w:right="-41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REPUBLIKA HRVATSKA</w:t>
      </w:r>
    </w:p>
    <w:p w14:paraId="73E24D9C" w14:textId="77777777" w:rsidR="00AD356C" w:rsidRPr="00C62B63" w:rsidRDefault="00AD356C" w:rsidP="00AD356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DUBROVAČKO - NERETVANSKA ŽUPANIJA</w:t>
      </w:r>
    </w:p>
    <w:p w14:paraId="4BC85800" w14:textId="77777777" w:rsidR="00AD356C" w:rsidRPr="00C62B63" w:rsidRDefault="00AD356C" w:rsidP="00AD356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    OPĆINA DUBROVAČKO PRIMORJE</w:t>
      </w:r>
    </w:p>
    <w:p w14:paraId="5FE4DB6E" w14:textId="77777777" w:rsidR="00AD356C" w:rsidRPr="00C62B63" w:rsidRDefault="00AD356C" w:rsidP="00AD356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SLANO</w:t>
      </w:r>
    </w:p>
    <w:p w14:paraId="69C2E639" w14:textId="77777777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Hlk206052300"/>
    </w:p>
    <w:p w14:paraId="7506FBAF" w14:textId="77777777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F266C1" w14:textId="38ADA7A4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406</w:t>
      </w: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>/26-02/</w:t>
      </w:r>
      <w:r w:rsidR="00FA062D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</w:p>
    <w:bookmarkEnd w:id="0"/>
    <w:p w14:paraId="195CCF76" w14:textId="77777777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>UR.BROJ:2117/05-26-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188F9113" w14:textId="790520BB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Slano,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FA062D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lipnja</w:t>
      </w:r>
      <w:r w:rsidRPr="00C62B6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2026. god.</w:t>
      </w:r>
    </w:p>
    <w:p w14:paraId="56BD4A03" w14:textId="77777777" w:rsidR="00AD356C" w:rsidRPr="00C62B63" w:rsidRDefault="00AD356C" w:rsidP="00AD3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9320AC2" w14:textId="77777777" w:rsidR="00AD356C" w:rsidRPr="00C62B63" w:rsidRDefault="00AD356C" w:rsidP="00AD35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hr-HR"/>
        </w:rPr>
        <w:t>POZIV</w:t>
      </w:r>
    </w:p>
    <w:p w14:paraId="0FD3AF83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zainteresiranim gospodarskim subjektima</w:t>
      </w:r>
    </w:p>
    <w:p w14:paraId="4700F1F5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na sudjelovanje u pripremi postupka javne nabave</w:t>
      </w:r>
    </w:p>
    <w:p w14:paraId="0A4F14C8" w14:textId="0ECFCA2B" w:rsidR="00AD356C" w:rsidRPr="00B550F9" w:rsidRDefault="00FA062D" w:rsidP="00AD35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hr-HR"/>
        </w:rPr>
        <w:t>OPSKRBA ELEKTRIČNOM ENERGIJOM</w:t>
      </w:r>
    </w:p>
    <w:p w14:paraId="16DCE8CB" w14:textId="3BFED92C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Evidencijski broj nabave: </w:t>
      </w:r>
      <w:r w:rsid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4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/2026</w:t>
      </w:r>
    </w:p>
    <w:p w14:paraId="33DB66B3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Temeljem članka 198. Zakona o javnoj nabavi („Narodne novine”, broj 120/16, 114/22 i 48/26), Općina Dubrovačko primorje kao javni naručitelj, prije pokretanja postupka javne nabave, provodi analizu tržišta u svrhu pripreme nabave i informiranja gospodarskih subjekata o svojim planovima i zahtjevima u vezi s nabavom.</w:t>
      </w:r>
    </w:p>
    <w:p w14:paraId="02FFA84A" w14:textId="57C4229F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Općina Dubrovačko primorje priprema provedbu otvorenog postupka javne nabave za predmet nabave: </w:t>
      </w:r>
      <w:r w:rsid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OPSKRBA ELEKTRIČNOM ENERGIJOM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.</w:t>
      </w:r>
    </w:p>
    <w:p w14:paraId="24E7C865" w14:textId="70154414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Predmet nabave obuhvaća </w:t>
      </w:r>
      <w:r w:rsidR="00C6464E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opskrbu električnom energijom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.</w:t>
      </w:r>
    </w:p>
    <w:p w14:paraId="6AFF964B" w14:textId="0BF157B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Procijenjena vrijednost nabave: </w:t>
      </w:r>
      <w:r w:rsid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52.000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,00 EUR bez PDV-a</w:t>
      </w:r>
    </w:p>
    <w:p w14:paraId="6A35B6A7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Vrsta ugovora: radovi</w:t>
      </w:r>
    </w:p>
    <w:p w14:paraId="29AD04CD" w14:textId="5362B43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CPV oznaka: </w:t>
      </w:r>
      <w:r w:rsidR="00FA062D" w:rsidRP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CPV oznaka: 09310000-5</w:t>
      </w:r>
    </w:p>
    <w:p w14:paraId="6D9E0808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Planirana vrsta postupka: otvoreni postupak javne nabave</w:t>
      </w:r>
    </w:p>
    <w:p w14:paraId="62A719C2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Podjela na grupe: NE</w:t>
      </w:r>
    </w:p>
    <w:p w14:paraId="3F94153F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Rok izvršenja: 12 mjeseci od uvođenja u posao</w:t>
      </w:r>
    </w:p>
    <w:p w14:paraId="2B9B6964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lastRenderedPageBreak/>
        <w:t>S ciljem istraživanja tržišta, poštivanja načela tržišnog natjecanja, jednakog tretmana, zabrane diskriminacije i transparentnosti, Općina Dubrovačko primorje poziva sve zainteresirane gospodarske subjekte na sudjelovanje u analizi tržišta i tehničkim konzultacijama radi razmjene informacija, prijedloga i savjeta koji mogu biti važni za pripremu postupka javne nabave, formiranje procijenjene vrijednosti nabave te izradu dokumentacije o nabavi.</w:t>
      </w:r>
    </w:p>
    <w:p w14:paraId="0426E01F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Pozivaju se zainteresirani gospodarski subjekti da dostave prijedloge za izmjenu ili dopunu tehničkih specifikacija (troškovnika) i drugih zahtjeva u vezi s nabavom sukladno ovom pozivu, te da iskažu cijene navedenih stavki troškovnika ili dostave ukupnu informativnu ponudu za predmet nabave, iskazanu u eurima bez PDV-a.</w:t>
      </w:r>
    </w:p>
    <w:p w14:paraId="6270C0FA" w14:textId="11B36E1F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Naručitelj kao prilog ovom pozivu objavljuje troškovnik </w:t>
      </w:r>
      <w:r w:rsid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NABAVE ROBE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 zajedno s cjelokupnom dokumentacijom.</w:t>
      </w:r>
    </w:p>
    <w:p w14:paraId="1AA82E1C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Radi učinkovitije obrade zaprimljenih komentara, primjedbi, prijedloga i zahtjeva, molimo zainteresirane gospodarske subjekte da ih dostave u strojno čitljivom obliku, odnosno u formatu iz kojeg je moguće kopirati tekst ili izravno u tijelu poruke elektroničke pošte. Tekstualne primjedbe i prijedloge potrebno je dostaviti kao zaseban dokument ili u tijelu e-mail poruke.</w:t>
      </w:r>
    </w:p>
    <w:p w14:paraId="40FDA23E" w14:textId="1C4DD91C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Svoje primjedbe, prijedloge, komentare, upite i informativne cijene zainteresirani gospodarski subjekti mogu dostaviti najkasnije do </w:t>
      </w:r>
      <w:r w:rsidR="00FA062D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15</w:t>
      </w: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. lipnja 2026. godine na adresu elektroničke pošte: kola@dubrovackoprimorje.hr</w:t>
      </w:r>
    </w:p>
    <w:p w14:paraId="5D45F598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Svi zaprimljeni prijedlozi dostavit će se stručnom povjerenstvu za javnu nabavu na razmatranje, a Naručitelj će na temelju provedenog istraživanja tržišta i zaprimljenih informacija izraditi konačnu verziju dokumentacije o nabavi.</w:t>
      </w:r>
    </w:p>
    <w:p w14:paraId="5FEBB696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Sudjelovanje gospodarskih subjekata u analizi tržišta ne obvezuje Općinu Dubrovačko primorje na prihvaćanje dostavljenih prijedloga, informacija ili ponuda, niti se temeljem sudjelovanja u ovom postupku uspostavlja bilo kakav pravni odnos, obveza ili pravni posao između Naručitelja i gospodarskih subjekata koji su sudjelovali u analizi tržišta.</w:t>
      </w:r>
    </w:p>
    <w:p w14:paraId="70C887AF" w14:textId="77777777" w:rsidR="00AD356C" w:rsidRPr="00C62B63" w:rsidRDefault="00AD356C" w:rsidP="00AD35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C62B63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Potpuno izvješće o provedenoj analizi tržišta i tehničkim konzultacijama bit će objavljeno na internetskoj stranici Naručitelja.</w:t>
      </w:r>
    </w:p>
    <w:p w14:paraId="580A33B1" w14:textId="77777777" w:rsidR="00AD356C" w:rsidRPr="00C62B63" w:rsidRDefault="00AD356C" w:rsidP="00AD356C">
      <w:pPr>
        <w:spacing w:after="0" w:line="240" w:lineRule="auto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</w:rPr>
        <w:tab/>
      </w:r>
    </w:p>
    <w:p w14:paraId="1A6DF587" w14:textId="77777777" w:rsidR="00AD356C" w:rsidRPr="00C62B63" w:rsidRDefault="00AD356C" w:rsidP="00AD356C">
      <w:pPr>
        <w:spacing w:after="0" w:line="240" w:lineRule="auto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</w:p>
    <w:p w14:paraId="077108EC" w14:textId="77777777" w:rsidR="00AD356C" w:rsidRPr="00C62B63" w:rsidRDefault="00AD356C" w:rsidP="00AD356C">
      <w:pPr>
        <w:spacing w:after="0" w:line="240" w:lineRule="auto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</w:p>
    <w:p w14:paraId="16700726" w14:textId="77777777" w:rsidR="00AD356C" w:rsidRPr="00C62B63" w:rsidRDefault="00AD356C" w:rsidP="00AD356C">
      <w:pPr>
        <w:spacing w:after="0" w:line="240" w:lineRule="auto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</w:p>
    <w:p w14:paraId="62CF063C" w14:textId="77777777" w:rsidR="00AD356C" w:rsidRPr="00C62B63" w:rsidRDefault="00AD356C" w:rsidP="00AD356C">
      <w:pPr>
        <w:spacing w:after="0" w:line="240" w:lineRule="auto"/>
        <w:rPr>
          <w:rFonts w:ascii="Times New Roman" w:eastAsia="Calibri" w:hAnsi="Times New Roman" w:cs="Times New Roman"/>
          <w:b/>
          <w:color w:val="1F497D"/>
          <w:sz w:val="24"/>
          <w:szCs w:val="24"/>
        </w:rPr>
      </w:pPr>
    </w:p>
    <w:p w14:paraId="3B2F05F0" w14:textId="77777777" w:rsidR="00AD356C" w:rsidRDefault="00AD356C" w:rsidP="00AD356C"/>
    <w:p w14:paraId="6C7D260A" w14:textId="77777777" w:rsidR="00257DCA" w:rsidRDefault="00257DCA"/>
    <w:sectPr w:rsidR="00257DCA" w:rsidSect="00AD3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6C"/>
    <w:rsid w:val="0011023B"/>
    <w:rsid w:val="00257DCA"/>
    <w:rsid w:val="00AD356C"/>
    <w:rsid w:val="00C6464E"/>
    <w:rsid w:val="00E75AE3"/>
    <w:rsid w:val="00FA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984F"/>
  <w15:chartTrackingRefBased/>
  <w15:docId w15:val="{B8DFCC90-1D19-4F73-A6AF-FA641E3D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56C"/>
  </w:style>
  <w:style w:type="paragraph" w:styleId="Naslov1">
    <w:name w:val="heading 1"/>
    <w:basedOn w:val="Normal"/>
    <w:next w:val="Normal"/>
    <w:link w:val="Naslov1Char"/>
    <w:uiPriority w:val="9"/>
    <w:qFormat/>
    <w:rsid w:val="00AD3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AD3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AD356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AD3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AD356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AD35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AD35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AD35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AD35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356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AD35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AD356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AD356C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AD356C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AD356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AD356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AD356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AD356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AD3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AD3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AD3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AD3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AD3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AD356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AD356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AD356C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AD356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AD356C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AD356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497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Kola</dc:creator>
  <cp:keywords/>
  <dc:description/>
  <cp:lastModifiedBy>Ivo Kola</cp:lastModifiedBy>
  <cp:revision>5</cp:revision>
  <cp:lastPrinted>2026-06-10T10:50:00Z</cp:lastPrinted>
  <dcterms:created xsi:type="dcterms:W3CDTF">2026-06-10T08:48:00Z</dcterms:created>
  <dcterms:modified xsi:type="dcterms:W3CDTF">2026-06-10T10:52:00Z</dcterms:modified>
</cp:coreProperties>
</file>